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0D" w:rsidRPr="0001240D" w:rsidRDefault="0001240D" w:rsidP="0001240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1240D">
        <w:rPr>
          <w:rFonts w:ascii="Times New Roman" w:eastAsia="Times New Roman" w:hAnsi="Times New Roman" w:cs="Times New Roman"/>
          <w:b/>
          <w:bCs/>
          <w:sz w:val="36"/>
          <w:szCs w:val="36"/>
          <w:rtl/>
        </w:rPr>
        <w:t>تأثير العسل التثبيطي على نمو الكائنات الدقيقة</w:t>
      </w:r>
    </w:p>
    <w:p w:rsidR="0001240D" w:rsidRPr="0001240D" w:rsidRDefault="0001240D" w:rsidP="0001240D">
      <w:pPr>
        <w:spacing w:before="100" w:beforeAutospacing="1" w:after="100" w:afterAutospacing="1" w:line="240" w:lineRule="auto"/>
        <w:jc w:val="center"/>
        <w:rPr>
          <w:rFonts w:ascii="Times New Roman" w:eastAsia="Times New Roman" w:hAnsi="Times New Roman" w:cs="Times New Roman"/>
          <w:sz w:val="24"/>
          <w:szCs w:val="24"/>
        </w:rPr>
      </w:pPr>
      <w:r w:rsidRPr="0001240D">
        <w:rPr>
          <w:rFonts w:ascii="Times New Roman" w:eastAsia="Times New Roman" w:hAnsi="Times New Roman" w:cs="Times New Roman"/>
          <w:sz w:val="24"/>
          <w:szCs w:val="24"/>
          <w:rtl/>
        </w:rPr>
        <w:t>أ.د نبيه عبدالرحمن باعشن</w:t>
      </w:r>
    </w:p>
    <w:p w:rsidR="0001240D" w:rsidRPr="0001240D" w:rsidRDefault="0001240D" w:rsidP="0001240D">
      <w:pPr>
        <w:spacing w:before="100" w:beforeAutospacing="1" w:after="100" w:afterAutospacing="1" w:line="240" w:lineRule="auto"/>
        <w:rPr>
          <w:rFonts w:ascii="Times New Roman" w:eastAsia="Times New Roman" w:hAnsi="Times New Roman" w:cs="Times New Roman"/>
          <w:sz w:val="24"/>
          <w:szCs w:val="24"/>
        </w:rPr>
      </w:pPr>
      <w:r w:rsidRPr="0001240D">
        <w:rPr>
          <w:rFonts w:ascii="Times New Roman" w:eastAsia="Times New Roman" w:hAnsi="Times New Roman" w:cs="Times New Roman"/>
          <w:sz w:val="24"/>
          <w:szCs w:val="24"/>
        </w:rPr>
        <w:t> </w:t>
      </w:r>
    </w:p>
    <w:p w:rsidR="0001240D" w:rsidRPr="0001240D" w:rsidRDefault="0001240D" w:rsidP="0001240D">
      <w:pPr>
        <w:spacing w:before="100" w:beforeAutospacing="1" w:after="100" w:afterAutospacing="1" w:line="240" w:lineRule="auto"/>
        <w:rPr>
          <w:rFonts w:ascii="Times New Roman" w:eastAsia="Times New Roman" w:hAnsi="Times New Roman" w:cs="Times New Roman"/>
          <w:sz w:val="24"/>
          <w:szCs w:val="24"/>
        </w:rPr>
      </w:pPr>
      <w:r w:rsidRPr="0001240D">
        <w:rPr>
          <w:rFonts w:ascii="Times New Roman" w:eastAsia="Times New Roman" w:hAnsi="Times New Roman" w:cs="Times New Roman"/>
          <w:sz w:val="24"/>
          <w:szCs w:val="24"/>
        </w:rPr>
        <w:t> </w:t>
      </w:r>
    </w:p>
    <w:p w:rsidR="0001240D" w:rsidRPr="0001240D" w:rsidRDefault="0001240D" w:rsidP="0001240D">
      <w:pPr>
        <w:spacing w:after="0" w:line="240" w:lineRule="auto"/>
        <w:rPr>
          <w:rFonts w:ascii="Times New Roman" w:eastAsia="Times New Roman" w:hAnsi="Times New Roman" w:cs="Times New Roman"/>
          <w:sz w:val="24"/>
          <w:szCs w:val="24"/>
        </w:rPr>
      </w:pPr>
      <w:r w:rsidRPr="0001240D">
        <w:rPr>
          <w:rFonts w:ascii="Times New Roman" w:eastAsia="Times New Roman" w:hAnsi="Times New Roman" w:cs="Times New Roman"/>
          <w:sz w:val="24"/>
          <w:szCs w:val="24"/>
          <w:rtl/>
        </w:rPr>
        <w:t xml:space="preserve">وقد اقترحت عدة تفسيرات للآلية التي يمارس بها العسل هذا الفعل. فقد يعود ذلك إلى الأسموزية المرتفعة للعسل, أو لوجود الأنزيمات في العسل, أو لوجود مجموعة المواد المثبطة للنمو البكتيري (أنهبين </w:t>
      </w:r>
      <w:r w:rsidRPr="0001240D">
        <w:rPr>
          <w:rFonts w:ascii="Arabic Transparent" w:eastAsia="Times New Roman" w:hAnsi="Arabic Transparent" w:cs="Arabic Transparent"/>
          <w:sz w:val="24"/>
          <w:szCs w:val="24"/>
        </w:rPr>
        <w:t>Inhibin</w:t>
      </w:r>
      <w:r w:rsidRPr="0001240D">
        <w:rPr>
          <w:rFonts w:ascii="Arabic Transparent" w:eastAsia="Times New Roman" w:hAnsi="Arabic Transparent" w:cs="Arabic Transparent"/>
          <w:sz w:val="27"/>
          <w:szCs w:val="27"/>
        </w:rPr>
        <w:t>).</w:t>
      </w:r>
      <w:r w:rsidRPr="0001240D">
        <w:rPr>
          <w:rFonts w:ascii="Arabic Transparent" w:eastAsia="Times New Roman" w:hAnsi="Arabic Transparent" w:cs="Arabic Transparent"/>
          <w:sz w:val="27"/>
          <w:szCs w:val="27"/>
        </w:rPr>
        <w:br/>
      </w:r>
      <w:r w:rsidRPr="0001240D">
        <w:rPr>
          <w:rFonts w:ascii="Arabic Transparent" w:eastAsia="Times New Roman" w:hAnsi="Arabic Transparent" w:cs="Arabic Transparent"/>
          <w:sz w:val="27"/>
          <w:szCs w:val="27"/>
        </w:rPr>
        <w:br/>
      </w:r>
      <w:r w:rsidRPr="0001240D">
        <w:rPr>
          <w:rFonts w:ascii="Arabic Transparent" w:eastAsia="Times New Roman" w:hAnsi="Arabic Transparent" w:cs="Arabic Transparent"/>
          <w:sz w:val="27"/>
          <w:szCs w:val="27"/>
          <w:rtl/>
        </w:rPr>
        <w:t xml:space="preserve">ومن ضمن هذه الدراسات ما قام به العالم مولان, وزملاؤه </w:t>
      </w:r>
      <w:r w:rsidRPr="0001240D">
        <w:rPr>
          <w:rFonts w:ascii="Arabic Transparent" w:eastAsia="Times New Roman" w:hAnsi="Arabic Transparent" w:cs="Arabic Transparent"/>
          <w:sz w:val="27"/>
          <w:szCs w:val="27"/>
        </w:rPr>
        <w:t>(</w:t>
      </w:r>
      <w:r w:rsidRPr="0001240D">
        <w:rPr>
          <w:rFonts w:ascii="Times New Roman" w:eastAsia="Times New Roman" w:hAnsi="Times New Roman" w:cs="Times New Roman"/>
          <w:sz w:val="27"/>
          <w:szCs w:val="27"/>
        </w:rPr>
        <w:t xml:space="preserve">Molan, et al, 1988) </w:t>
      </w:r>
      <w:r w:rsidRPr="0001240D">
        <w:rPr>
          <w:rFonts w:ascii="Times New Roman" w:eastAsia="Times New Roman" w:hAnsi="Times New Roman" w:cs="Times New Roman"/>
          <w:sz w:val="27"/>
          <w:szCs w:val="27"/>
          <w:rtl/>
        </w:rPr>
        <w:t xml:space="preserve">بعمل دراسة مقارنة على تأثير أنواع العسل النيوزلندي على البكتيريا ستافيلوكوككس أوريوس </w:t>
      </w:r>
      <w:r w:rsidRPr="0001240D">
        <w:rPr>
          <w:rFonts w:ascii="Arabic Transparent" w:eastAsia="Times New Roman" w:hAnsi="Arabic Transparent" w:cs="Arabic Transparent"/>
          <w:sz w:val="27"/>
          <w:szCs w:val="27"/>
        </w:rPr>
        <w:t>Staphylococcus aureus</w:t>
      </w:r>
      <w:r w:rsidRPr="0001240D">
        <w:rPr>
          <w:rFonts w:ascii="Arabic   Transparent" w:eastAsia="Times New Roman" w:hAnsi="Arabic   Transparent" w:cs="Times New Roman"/>
          <w:sz w:val="27"/>
          <w:szCs w:val="27"/>
        </w:rPr>
        <w:t xml:space="preserve"> </w:t>
      </w:r>
      <w:r w:rsidRPr="0001240D">
        <w:rPr>
          <w:rFonts w:ascii="Arabic   Transparent" w:eastAsia="Times New Roman" w:hAnsi="Arabic   Transparent" w:cs="Times New Roman"/>
          <w:sz w:val="27"/>
          <w:szCs w:val="27"/>
          <w:rtl/>
        </w:rPr>
        <w:t>باستخدام التخفيفات 1:4, 1:8, 1:16 للعسل</w:t>
      </w:r>
      <w:r w:rsidRPr="0001240D">
        <w:rPr>
          <w:rFonts w:ascii="Arabic   Transparent" w:eastAsia="Times New Roman" w:hAnsi="Arabic   Transparent" w:cs="Times New Roman"/>
          <w:sz w:val="27"/>
          <w:szCs w:val="27"/>
        </w:rPr>
        <w:t xml:space="preserve">, </w:t>
      </w:r>
      <w:r w:rsidRPr="0001240D">
        <w:rPr>
          <w:rFonts w:ascii="Arabic   Transparent" w:eastAsia="Times New Roman" w:hAnsi="Arabic   Transparent" w:cs="Times New Roman"/>
          <w:sz w:val="27"/>
          <w:szCs w:val="27"/>
          <w:rtl/>
        </w:rPr>
        <w:t xml:space="preserve">فوجد أن تاثير العسل الثبيطي ينتشر خلال الأجار, كما وجد أن عسل </w:t>
      </w:r>
      <w:r w:rsidRPr="0001240D">
        <w:rPr>
          <w:rFonts w:ascii="Arabic   Transparent" w:eastAsia="Times New Roman" w:hAnsi="Arabic   Transparent" w:cs="Times New Roman"/>
          <w:sz w:val="27"/>
          <w:szCs w:val="27"/>
        </w:rPr>
        <w:t>(</w:t>
      </w:r>
      <w:r w:rsidRPr="0001240D">
        <w:rPr>
          <w:rFonts w:ascii="Arabic   Transparent" w:eastAsia="Times New Roman" w:hAnsi="Arabic   Transparent" w:cs="Times New Roman"/>
          <w:sz w:val="27"/>
          <w:szCs w:val="27"/>
          <w:rtl/>
        </w:rPr>
        <w:t xml:space="preserve">كانوكا, مانوكا, كاماهي, غذاء ملكات النحل </w:t>
      </w:r>
      <w:r w:rsidRPr="0001240D">
        <w:rPr>
          <w:rFonts w:ascii="Arabic   Transparent" w:eastAsia="Times New Roman" w:hAnsi="Arabic   Transparent" w:cs="Times New Roman"/>
          <w:sz w:val="27"/>
          <w:szCs w:val="27"/>
        </w:rPr>
        <w:t>(</w:t>
      </w:r>
      <w:r w:rsidRPr="0001240D">
        <w:rPr>
          <w:rFonts w:ascii="Arabic Transparent" w:eastAsia="Times New Roman" w:hAnsi="Arabic Transparent" w:cs="Arabic Transparent"/>
          <w:sz w:val="27"/>
          <w:szCs w:val="27"/>
        </w:rPr>
        <w:t>Kanuka,Manuka, Kamahi, Royal gel</w:t>
      </w:r>
      <w:r w:rsidRPr="0001240D">
        <w:rPr>
          <w:rFonts w:ascii="Times New Roman" w:eastAsia="Times New Roman" w:hAnsi="Times New Roman" w:cs="Times New Roman"/>
          <w:sz w:val="27"/>
          <w:szCs w:val="27"/>
        </w:rPr>
        <w:t xml:space="preserve">) </w:t>
      </w:r>
      <w:r w:rsidRPr="0001240D">
        <w:rPr>
          <w:rFonts w:ascii="Times New Roman" w:eastAsia="Times New Roman" w:hAnsi="Times New Roman" w:cs="Times New Roman"/>
          <w:sz w:val="27"/>
          <w:szCs w:val="27"/>
          <w:rtl/>
        </w:rPr>
        <w:t>أكثر تثبيطا على النمو البكتيري من عسل (هيثر ـ ريوا ريوا ـ راتا ـ تاوار ـ توي ـ كلوفر</w:t>
      </w:r>
      <w:r w:rsidRPr="0001240D">
        <w:rPr>
          <w:rFonts w:ascii="Times New Roman" w:eastAsia="Times New Roman" w:hAnsi="Times New Roman" w:cs="Times New Roman"/>
          <w:sz w:val="27"/>
          <w:szCs w:val="27"/>
        </w:rPr>
        <w:t>( (</w:t>
      </w:r>
      <w:r w:rsidRPr="0001240D">
        <w:rPr>
          <w:rFonts w:ascii="Arabic Transparent" w:eastAsia="Times New Roman" w:hAnsi="Arabic Transparent" w:cs="Arabic Transparent"/>
          <w:sz w:val="27"/>
          <w:szCs w:val="27"/>
        </w:rPr>
        <w:t>Heather; Rewa rewa;  rata; Taware; Towi; Clover</w:t>
      </w:r>
      <w:r w:rsidRPr="0001240D">
        <w:rPr>
          <w:rFonts w:ascii="Times New Roman" w:eastAsia="Times New Roman" w:hAnsi="Times New Roman" w:cs="Times New Roman"/>
          <w:sz w:val="27"/>
          <w:szCs w:val="27"/>
        </w:rPr>
        <w:t>).</w:t>
      </w:r>
      <w:r w:rsidRPr="0001240D">
        <w:rPr>
          <w:rFonts w:ascii="Times New Roman" w:eastAsia="Times New Roman" w:hAnsi="Times New Roman" w:cs="Times New Roman"/>
          <w:sz w:val="24"/>
          <w:szCs w:val="24"/>
        </w:rPr>
        <w:t xml:space="preserve"> </w:t>
      </w:r>
    </w:p>
    <w:p w:rsidR="0001240D" w:rsidRPr="0001240D" w:rsidRDefault="0001240D" w:rsidP="0001240D">
      <w:pPr>
        <w:spacing w:before="100" w:beforeAutospacing="1" w:after="100" w:afterAutospacing="1" w:line="240" w:lineRule="auto"/>
        <w:rPr>
          <w:rFonts w:ascii="Times New Roman" w:eastAsia="Times New Roman" w:hAnsi="Times New Roman" w:cs="Times New Roman"/>
          <w:sz w:val="24"/>
          <w:szCs w:val="24"/>
        </w:rPr>
      </w:pPr>
      <w:r w:rsidRPr="0001240D">
        <w:rPr>
          <w:rFonts w:ascii="Times New Roman" w:eastAsia="Times New Roman" w:hAnsi="Times New Roman" w:cs="Times New Roman"/>
          <w:sz w:val="24"/>
          <w:szCs w:val="24"/>
        </w:rPr>
        <w:t> </w:t>
      </w:r>
    </w:p>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Pr>
      </w:pPr>
      <w:r w:rsidRPr="0001240D">
        <w:rPr>
          <w:rFonts w:ascii="Arabic Transparent" w:eastAsia="Times New Roman" w:hAnsi="Arabic Transparent" w:cs="Arabic Transparent"/>
          <w:sz w:val="24"/>
          <w:szCs w:val="24"/>
          <w:rtl/>
        </w:rPr>
        <w:t>ودرس العالم وولين (</w:t>
      </w:r>
      <w:r w:rsidRPr="0001240D">
        <w:rPr>
          <w:rFonts w:ascii="Arabic Transparent" w:eastAsia="Times New Roman" w:hAnsi="Arabic Transparent" w:cs="Arabic Transparent"/>
          <w:sz w:val="27"/>
          <w:szCs w:val="27"/>
        </w:rPr>
        <w:t>Woollen,1994</w:t>
      </w:r>
      <w:r w:rsidRPr="0001240D">
        <w:rPr>
          <w:rFonts w:ascii="Arabic   Transparent" w:eastAsia="Times New Roman" w:hAnsi="Arabic   Transparent" w:cs="Times New Roman"/>
          <w:sz w:val="27"/>
          <w:szCs w:val="27"/>
          <w:rtl/>
        </w:rPr>
        <w:t>) تأثير العسل المنتشر في نيوزيلانده وهو عسل مانوكا (</w:t>
      </w:r>
      <w:r w:rsidRPr="0001240D">
        <w:rPr>
          <w:rFonts w:ascii="Arabic Transparent" w:eastAsia="Times New Roman" w:hAnsi="Arabic Transparent" w:cs="Arabic Transparent"/>
          <w:sz w:val="27"/>
          <w:szCs w:val="27"/>
        </w:rPr>
        <w:t>Manuka</w:t>
      </w:r>
      <w:r w:rsidRPr="0001240D">
        <w:rPr>
          <w:rFonts w:ascii="Arabic Transparent" w:eastAsia="Times New Roman" w:hAnsi="Arabic Transparent" w:cs="Arabic Transparent"/>
          <w:sz w:val="27"/>
          <w:szCs w:val="27"/>
          <w:rtl/>
        </w:rPr>
        <w:t xml:space="preserve">) على بكتريا هيليكوبكتر بيلوري </w:t>
      </w:r>
      <w:r w:rsidRPr="0001240D">
        <w:rPr>
          <w:rFonts w:ascii="Times New Roman" w:eastAsia="Times New Roman" w:hAnsi="Times New Roman" w:cs="Times New Roman"/>
          <w:sz w:val="27"/>
          <w:szCs w:val="27"/>
        </w:rPr>
        <w:t>Helicobacter pylori</w:t>
      </w:r>
      <w:r w:rsidRPr="0001240D">
        <w:rPr>
          <w:rFonts w:ascii="Arabic Transparent" w:eastAsia="Times New Roman" w:hAnsi="Arabic Transparent" w:cs="Arabic Transparent"/>
          <w:sz w:val="27"/>
          <w:szCs w:val="27"/>
          <w:rtl/>
        </w:rPr>
        <w:t xml:space="preserve"> المسببة للالتهاب وقرحة الاثنى عشر في الإنسان.</w:t>
      </w:r>
    </w:p>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br/>
        <w:t>وثبت بالتجربة أن عسل مانوكا (</w:t>
      </w:r>
      <w:r w:rsidRPr="0001240D">
        <w:rPr>
          <w:rFonts w:ascii="Arabic Transparent" w:eastAsia="Times New Roman" w:hAnsi="Arabic Transparent" w:cs="Arabic Transparent"/>
          <w:sz w:val="27"/>
          <w:szCs w:val="27"/>
        </w:rPr>
        <w:t>Manuka</w:t>
      </w:r>
      <w:r w:rsidRPr="0001240D">
        <w:rPr>
          <w:rFonts w:ascii="Arabic   Transparent" w:eastAsia="Times New Roman" w:hAnsi="Arabic   Transparent" w:cs="Times New Roman"/>
          <w:sz w:val="27"/>
          <w:szCs w:val="27"/>
          <w:rtl/>
        </w:rPr>
        <w:t xml:space="preserve">) يثبط نمو البكتريا ستافيلوكوكس أوريوس </w:t>
      </w:r>
      <w:r w:rsidRPr="0001240D">
        <w:rPr>
          <w:rFonts w:ascii="Arabic Transparent" w:eastAsia="Times New Roman" w:hAnsi="Arabic Transparent" w:cs="Arabic Transparent"/>
          <w:sz w:val="27"/>
          <w:szCs w:val="27"/>
        </w:rPr>
        <w:t>Staphylococcus aurerus</w:t>
      </w:r>
      <w:r w:rsidRPr="0001240D">
        <w:rPr>
          <w:rFonts w:ascii="Arabic Transparent" w:eastAsia="Times New Roman" w:hAnsi="Arabic Transparent" w:cs="Arabic Transparent"/>
          <w:sz w:val="27"/>
          <w:szCs w:val="27"/>
          <w:rtl/>
        </w:rPr>
        <w:t xml:space="preserve"> وعند إزالة </w:t>
      </w:r>
      <w:r w:rsidRPr="0001240D">
        <w:rPr>
          <w:rFonts w:ascii="Arabic Transparent" w:eastAsia="Times New Roman" w:hAnsi="Arabic Transparent" w:cs="Arabic Transparent"/>
          <w:sz w:val="27"/>
          <w:szCs w:val="27"/>
        </w:rPr>
        <w:t>H2O2</w:t>
      </w:r>
      <w:r w:rsidRPr="0001240D">
        <w:rPr>
          <w:rFonts w:ascii="Arabic   Transparent" w:eastAsia="Times New Roman" w:hAnsi="Arabic   Transparent" w:cs="Times New Roman"/>
          <w:sz w:val="27"/>
          <w:szCs w:val="27"/>
          <w:rtl/>
        </w:rPr>
        <w:t xml:space="preserve"> من العسل بواسطة عامل محفز (فينول 15.5%) لا يثبط نمو البكتريا ستافيلوكوكس أوريوس </w:t>
      </w:r>
      <w:r w:rsidRPr="0001240D">
        <w:rPr>
          <w:rFonts w:ascii="Arabic Transparent" w:eastAsia="Times New Roman" w:hAnsi="Arabic Transparent" w:cs="Arabic Transparent"/>
          <w:sz w:val="27"/>
          <w:szCs w:val="27"/>
        </w:rPr>
        <w:t>Staphylococcus aureus (Willix, at al. 1992</w:t>
      </w:r>
      <w:r w:rsidRPr="0001240D">
        <w:rPr>
          <w:rFonts w:ascii="Arabic Transparent" w:eastAsia="Times New Roman" w:hAnsi="Arabic Transparent" w:cs="Arabic Transparent"/>
          <w:sz w:val="27"/>
          <w:szCs w:val="27"/>
          <w:rtl/>
        </w:rPr>
        <w:t>).</w:t>
      </w:r>
    </w:p>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وذكر الباحث زيفانوفيك (</w:t>
      </w:r>
      <w:r w:rsidRPr="0001240D">
        <w:rPr>
          <w:rFonts w:ascii="Arabic Transparent" w:eastAsia="Times New Roman" w:hAnsi="Arabic Transparent" w:cs="Arabic Transparent"/>
          <w:sz w:val="27"/>
          <w:szCs w:val="27"/>
        </w:rPr>
        <w:t>Zevanovic, 1994</w:t>
      </w:r>
      <w:r w:rsidRPr="0001240D">
        <w:rPr>
          <w:rFonts w:ascii="Arabic   Transparent" w:eastAsia="Times New Roman" w:hAnsi="Arabic   Transparent" w:cs="Times New Roman"/>
          <w:sz w:val="27"/>
          <w:szCs w:val="27"/>
          <w:rtl/>
        </w:rPr>
        <w:t>) أن عسل النحل يثبط نمو البكتريا, ويرجع ذلك إلى سبب انخفاض الأس الهيدروجيني(</w:t>
      </w:r>
      <w:r w:rsidRPr="0001240D">
        <w:rPr>
          <w:rFonts w:ascii="Arabic Transparent" w:eastAsia="Times New Roman" w:hAnsi="Arabic Transparent" w:cs="Arabic Transparent"/>
          <w:sz w:val="27"/>
          <w:szCs w:val="27"/>
        </w:rPr>
        <w:t>PH3.8</w:t>
      </w:r>
      <w:r w:rsidRPr="0001240D">
        <w:rPr>
          <w:rFonts w:ascii="Arabic Transparent" w:eastAsia="Times New Roman" w:hAnsi="Arabic Transparent" w:cs="Arabic Transparent"/>
          <w:sz w:val="27"/>
          <w:szCs w:val="27"/>
          <w:rtl/>
        </w:rPr>
        <w:t>) في العسل, لسبب احتوائه على الماء الأكسجيني.</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Times New Roman" w:eastAsia="Times New Roman" w:hAnsi="Times New Roman" w:cs="Times New Roman"/>
          <w:sz w:val="24"/>
          <w:szCs w:val="24"/>
          <w:rtl/>
        </w:rPr>
        <w:br/>
        <w:t>وبالمثل درس العالم ألن وزملاؤ (</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Times New Roman" w:eastAsia="Times New Roman" w:hAnsi="Times New Roman" w:cs="Times New Roman"/>
          <w:sz w:val="24"/>
          <w:szCs w:val="24"/>
          <w:rtl/>
        </w:rPr>
        <w:t> </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proofErr w:type="gramStart"/>
      <w:r w:rsidRPr="0001240D">
        <w:rPr>
          <w:rFonts w:ascii="Arabic Transparent" w:eastAsia="Times New Roman" w:hAnsi="Arabic Transparent" w:cs="Arabic Transparent"/>
          <w:sz w:val="27"/>
          <w:szCs w:val="27"/>
        </w:rPr>
        <w:t>Allen, et al, 1991</w:t>
      </w:r>
      <w:r w:rsidRPr="0001240D">
        <w:rPr>
          <w:rFonts w:ascii="Arabic   Transparent" w:eastAsia="Times New Roman" w:hAnsi="Arabic   Transparent" w:cs="Times New Roman"/>
          <w:sz w:val="27"/>
          <w:szCs w:val="27"/>
          <w:rtl/>
        </w:rPr>
        <w:t>) تأثير 345 عينة عسل من أصل 34 نوعًا من أنواع العسل النيوزلندي غير المبستر (كانوكا, كاماهي, هيثر, مانوكا...الخ) (</w:t>
      </w:r>
      <w:r w:rsidRPr="0001240D">
        <w:rPr>
          <w:rFonts w:ascii="Arabic Transparent" w:eastAsia="Times New Roman" w:hAnsi="Arabic Transparent" w:cs="Arabic Transparent"/>
          <w:sz w:val="27"/>
          <w:szCs w:val="27"/>
        </w:rPr>
        <w:t>Kanuka, Kamahi, heather, manuka...etc</w:t>
      </w:r>
      <w:r w:rsidRPr="0001240D">
        <w:rPr>
          <w:rFonts w:ascii="Arabic   Transparent" w:eastAsia="Times New Roman" w:hAnsi="Arabic   Transparent" w:cs="Times New Roman"/>
          <w:sz w:val="27"/>
          <w:szCs w:val="27"/>
          <w:rtl/>
        </w:rPr>
        <w:t xml:space="preserve">) عند التخفيف 50% و25% على بكتريا ستافيلوكوكس أوريوس </w:t>
      </w:r>
      <w:r w:rsidRPr="0001240D">
        <w:rPr>
          <w:rFonts w:ascii="Arabic Transparent" w:eastAsia="Times New Roman" w:hAnsi="Arabic Transparent" w:cs="Arabic Transparent"/>
          <w:sz w:val="27"/>
          <w:szCs w:val="27"/>
        </w:rPr>
        <w:t>Staphylococcus oureus</w:t>
      </w:r>
      <w:r w:rsidRPr="0001240D">
        <w:rPr>
          <w:rFonts w:ascii="Arabic Transparent" w:eastAsia="Times New Roman" w:hAnsi="Arabic Transparent" w:cs="Arabic Transparent"/>
          <w:sz w:val="27"/>
          <w:szCs w:val="27"/>
          <w:rtl/>
        </w:rPr>
        <w:t>, وكانت نتائج الدراسة هي أن اختلاف نوع العسل وتركيزه تؤدي إلى اختلاف درجة تثبيطه للنمو البكتيري.</w:t>
      </w:r>
      <w:proofErr w:type="gramEnd"/>
      <w:r w:rsidRPr="0001240D">
        <w:rPr>
          <w:rFonts w:ascii="Arabic Transparent" w:eastAsia="Times New Roman" w:hAnsi="Arabic Transparent" w:cs="Arabic Transparent"/>
          <w:sz w:val="27"/>
          <w:szCs w:val="27"/>
          <w:rtl/>
        </w:rPr>
        <w:t xml:space="preserve"> وعند إضافة عامل محفز (فينول 15.5%) لإزالة </w:t>
      </w:r>
      <w:r w:rsidRPr="0001240D">
        <w:rPr>
          <w:rFonts w:ascii="Arabic Transparent" w:eastAsia="Times New Roman" w:hAnsi="Arabic Transparent" w:cs="Arabic Transparent"/>
          <w:sz w:val="27"/>
          <w:szCs w:val="27"/>
        </w:rPr>
        <w:t>H2O2</w:t>
      </w:r>
      <w:r w:rsidRPr="0001240D">
        <w:rPr>
          <w:rFonts w:ascii="Arabic Transparent" w:eastAsia="Times New Roman" w:hAnsi="Arabic Transparent" w:cs="Arabic Transparent"/>
          <w:sz w:val="24"/>
          <w:szCs w:val="24"/>
          <w:rtl/>
        </w:rPr>
        <w:t xml:space="preserve"> من الأعسال المستخدمة, فقدت الأعسال قدرتها على تثبيط البكتريا قيد الدراسة. ما عدا نوع (مانوكا) (</w:t>
      </w:r>
      <w:r w:rsidRPr="0001240D">
        <w:rPr>
          <w:rFonts w:ascii="Arabic Transparent" w:eastAsia="Times New Roman" w:hAnsi="Arabic Transparent" w:cs="Arabic Transparent"/>
          <w:sz w:val="27"/>
          <w:szCs w:val="27"/>
        </w:rPr>
        <w:t>Manuka</w:t>
      </w:r>
      <w:r w:rsidRPr="0001240D">
        <w:rPr>
          <w:rFonts w:ascii="Arabic Transparent" w:eastAsia="Times New Roman" w:hAnsi="Arabic Transparent" w:cs="Arabic Transparent"/>
          <w:sz w:val="27"/>
          <w:szCs w:val="27"/>
          <w:rtl/>
        </w:rPr>
        <w:t xml:space="preserve">) الذي لم يتأثر بإضافة الماء الأكسجيني واحتفظ بقدرته التثبيطية. </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Times New Roman" w:eastAsia="Times New Roman" w:hAnsi="Times New Roman" w:cs="Times New Roman"/>
          <w:sz w:val="24"/>
          <w:szCs w:val="24"/>
          <w:rtl/>
        </w:rPr>
        <w:t> </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Times New Roman" w:eastAsia="Times New Roman" w:hAnsi="Times New Roman" w:cs="Times New Roman"/>
          <w:sz w:val="24"/>
          <w:szCs w:val="24"/>
          <w:rtl/>
        </w:rPr>
        <w:t> </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أما في عام 1991م فقد قام العالم أبو الطيب, وزملاؤه (</w:t>
      </w:r>
      <w:r w:rsidRPr="0001240D">
        <w:rPr>
          <w:rFonts w:ascii="Times New Roman" w:eastAsia="Times New Roman" w:hAnsi="Times New Roman" w:cs="Times New Roman"/>
          <w:sz w:val="27"/>
          <w:szCs w:val="27"/>
        </w:rPr>
        <w:t>Abu Taib, et al, 1991</w:t>
      </w:r>
      <w:r w:rsidRPr="0001240D">
        <w:rPr>
          <w:rFonts w:ascii="Arabic Transparent" w:eastAsia="Times New Roman" w:hAnsi="Arabic Transparent" w:cs="Arabic Transparent"/>
          <w:sz w:val="27"/>
          <w:szCs w:val="27"/>
          <w:rtl/>
        </w:rPr>
        <w:t xml:space="preserve">) من جامعة الملك سعود ـ الرياض, بدراسة تأثير العسل على نمو البكتريا المسببة لقرحة المعدة والاثنى عشر </w:t>
      </w:r>
      <w:r w:rsidRPr="0001240D">
        <w:rPr>
          <w:rFonts w:ascii="Arabic Transparent" w:eastAsia="Times New Roman" w:hAnsi="Arabic Transparent" w:cs="Arabic Transparent"/>
          <w:sz w:val="27"/>
          <w:szCs w:val="27"/>
          <w:rtl/>
        </w:rPr>
        <w:lastRenderedPageBreak/>
        <w:t xml:space="preserve">هيليكوبكتر بيلوري </w:t>
      </w:r>
      <w:r w:rsidRPr="0001240D">
        <w:rPr>
          <w:rFonts w:ascii="Arabic Transparent" w:eastAsia="Times New Roman" w:hAnsi="Arabic Transparent" w:cs="Arabic Transparent"/>
          <w:sz w:val="27"/>
          <w:szCs w:val="27"/>
        </w:rPr>
        <w:t>Helicobacter pylori</w:t>
      </w:r>
      <w:r w:rsidRPr="0001240D">
        <w:rPr>
          <w:rFonts w:ascii="Arabic  Transparent" w:eastAsia="Times New Roman" w:hAnsi="Arabic  Transparent" w:cs="Times New Roman"/>
          <w:sz w:val="27"/>
          <w:szCs w:val="27"/>
          <w:rtl/>
        </w:rPr>
        <w:t>, وعدد آخر من البكتريا السالبة والموجبة لصبغة جرام. فوجد أن العسل يثبط نمو البكتريا التي تمت دراستها عند تركيز 20% من العسل كما وجد أيضًا أن نصف عدد البكتريا الموجبة والسالبة بصبغة جرام يتثبط نموها بتأثير العسل عند تركيز 10%.</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وأظهرت الأعسال الطبيعية غير المعاملة والمتوفرة في أسواق نيجيريا فعالية تثبيطية عند تركيز 50%, تقل طرديًّا مع نقصان تركيز العسل, على نمو العديد من الأنواع البكتيرية.</w:t>
      </w:r>
      <w:r w:rsidRPr="0001240D">
        <w:rPr>
          <w:rFonts w:ascii="Arabic Transparent" w:eastAsia="Times New Roman" w:hAnsi="Arabic Transparent" w:cs="Arabic Transparent"/>
          <w:sz w:val="24"/>
          <w:szCs w:val="24"/>
          <w:rtl/>
        </w:rPr>
        <w:br/>
      </w:r>
    </w:p>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بينما لم تظهر الأعسال التجارية اي فعالية تثبيطية على نمو الميكروبات السابقة حتى عند تركيز 100% (</w:t>
      </w:r>
      <w:r w:rsidRPr="0001240D">
        <w:rPr>
          <w:rFonts w:ascii="Arabic Transparent" w:eastAsia="Times New Roman" w:hAnsi="Arabic Transparent" w:cs="Arabic Transparent"/>
          <w:sz w:val="24"/>
          <w:szCs w:val="24"/>
        </w:rPr>
        <w:t>Efem, et al, 1992</w:t>
      </w:r>
      <w:r w:rsidRPr="0001240D">
        <w:rPr>
          <w:rFonts w:ascii="Arabic Transparent" w:eastAsia="Times New Roman" w:hAnsi="Arabic Transparent" w:cs="Arabic Transparent"/>
          <w:sz w:val="27"/>
          <w:szCs w:val="27"/>
          <w:rtl/>
        </w:rPr>
        <w:t>).</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كما أجرى العالم أوبي وزملاؤه (</w:t>
      </w:r>
      <w:r w:rsidRPr="0001240D">
        <w:rPr>
          <w:rFonts w:ascii="Arabic Transparent" w:eastAsia="Times New Roman" w:hAnsi="Arabic Transparent" w:cs="Arabic Transparent"/>
          <w:sz w:val="27"/>
          <w:szCs w:val="27"/>
        </w:rPr>
        <w:t>Obi, et al, 1994</w:t>
      </w:r>
      <w:r w:rsidRPr="0001240D">
        <w:rPr>
          <w:rFonts w:ascii="Arabic  Transparent" w:eastAsia="Times New Roman" w:hAnsi="Arabic  Transparent" w:cs="Times New Roman"/>
          <w:sz w:val="27"/>
          <w:szCs w:val="27"/>
          <w:rtl/>
        </w:rPr>
        <w:t>) دراسة على تأثير الأعسال النيجيرية على الأنواع البكتيرية المسببة للإسهال ـ فوجد أن أقراص العسل ذات التركيز (40 ـ 100%) تعمل على تثبيط نمو البكتريا. وينتج عنها منطقة تثبيط قطرها من 18 ـ 19 ملليمتر.</w:t>
      </w:r>
      <w:r w:rsidRPr="0001240D">
        <w:rPr>
          <w:rFonts w:ascii="Arabic  Transparent" w:eastAsia="Times New Roman" w:hAnsi="Arabic  Transparent" w:cs="Times New Roman"/>
          <w:sz w:val="27"/>
          <w:szCs w:val="27"/>
          <w:rtl/>
        </w:rPr>
        <w:br/>
      </w:r>
      <w:r w:rsidRPr="0001240D">
        <w:rPr>
          <w:rFonts w:ascii="Arabic  Transparent" w:eastAsia="Times New Roman" w:hAnsi="Arabic  Transparent" w:cs="Times New Roman"/>
          <w:sz w:val="27"/>
          <w:szCs w:val="27"/>
          <w:rtl/>
        </w:rPr>
        <w:br/>
        <w:t>أما الأقراص المحتوية على عسل تركيزه أقل من 40% فإنها تكون منطقة تثبيط أصغر ويتراوح قطرها بين 7 ـ 14 ملليمتر.</w:t>
      </w:r>
    </w:p>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ومن ناحية أخرى استخدم العالم تشو وزملاؤه (</w:t>
      </w:r>
      <w:r w:rsidRPr="0001240D">
        <w:rPr>
          <w:rFonts w:ascii="Arabic Transparent" w:eastAsia="Times New Roman" w:hAnsi="Arabic Transparent" w:cs="Arabic Transparent"/>
          <w:sz w:val="27"/>
          <w:szCs w:val="27"/>
        </w:rPr>
        <w:t>Chu, et al, 1992</w:t>
      </w:r>
      <w:r w:rsidRPr="0001240D">
        <w:rPr>
          <w:rFonts w:ascii="Arabic Transparent" w:eastAsia="Times New Roman" w:hAnsi="Arabic Transparent" w:cs="Arabic Transparent"/>
          <w:sz w:val="27"/>
          <w:szCs w:val="27"/>
          <w:rtl/>
        </w:rPr>
        <w:t xml:space="preserve">) فطر اسكوسفيرا ابيس </w:t>
      </w:r>
      <w:r w:rsidRPr="0001240D">
        <w:rPr>
          <w:rFonts w:ascii="Arabic Transparent" w:eastAsia="Times New Roman" w:hAnsi="Arabic Transparent" w:cs="Arabic Transparent"/>
          <w:sz w:val="27"/>
          <w:szCs w:val="27"/>
        </w:rPr>
        <w:t xml:space="preserve">Ascosphaera. </w:t>
      </w:r>
      <w:proofErr w:type="gramStart"/>
      <w:r w:rsidRPr="0001240D">
        <w:rPr>
          <w:rFonts w:ascii="Arabic Transparent" w:eastAsia="Times New Roman" w:hAnsi="Arabic Transparent" w:cs="Arabic Transparent"/>
          <w:sz w:val="27"/>
          <w:szCs w:val="27"/>
        </w:rPr>
        <w:t>apis</w:t>
      </w:r>
      <w:proofErr w:type="gramEnd"/>
      <w:r w:rsidRPr="0001240D">
        <w:rPr>
          <w:rFonts w:ascii="Arabic Transparent" w:eastAsia="Times New Roman" w:hAnsi="Arabic Transparent" w:cs="Arabic Transparent"/>
          <w:sz w:val="27"/>
          <w:szCs w:val="27"/>
          <w:rtl/>
        </w:rPr>
        <w:t>, وزرعه على بيئة سابرود دكستروز اجار + مستخلص الخميرة فوجد أن الفطر ينمو كما ينمو على اجار العسل. ولكن الفطر يتأثر نموه الخضري عند الفطر عند تركيز 2.5% من الغذاء الملكي في بيئة سابرود دكستروز + مستخلص الخميرة. كما يتثبط نمو الهيفات عند إضافة 1% من الغذاء الملكي إلى بيئة الاجار سابرود دكستروز + مستخلص الخميرة. وعند إضافة مركب ـ هيدروكسي ـ 2 حمض الدسنويك ـ -  إلى اجار سابرود دكستروز + مستخلص الخميرة فإن نمو الهيفات للفطر يتثبط. وفي حالة غياب هذا المركب من غذاء اليرقات فإن اليرقات النامية (الشغالات في المستقبل) سوف تكون عسلًا يخلو من هذه المادة فيؤدي ذلك إلى عدم تثبيط نمو الفطر عند استخدام هذا العسل.</w:t>
      </w:r>
      <w:r w:rsidRPr="0001240D">
        <w:rPr>
          <w:rFonts w:ascii="Arabic Transparent" w:eastAsia="Times New Roman" w:hAnsi="Arabic Transparent" w:cs="Arabic Transparent"/>
          <w:sz w:val="27"/>
          <w:szCs w:val="27"/>
          <w:rtl/>
        </w:rPr>
        <w:br/>
      </w:r>
      <w:r w:rsidRPr="0001240D">
        <w:rPr>
          <w:rFonts w:ascii="Arabic Transparent" w:eastAsia="Times New Roman" w:hAnsi="Arabic Transparent" w:cs="Arabic Transparent"/>
          <w:sz w:val="27"/>
          <w:szCs w:val="27"/>
          <w:rtl/>
        </w:rPr>
        <w:br/>
        <w:t>كما أن الأعسال المصرية عند تركيز 50% ـ 100% تثبط نمو الميكروبات اللاهوائية, ولكن التثبيط يكون أقل عند استخدام محلول سكر مشابه لتركيب العسل.</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وكذلك الحال بالنسبة للأعسال التجارية, وقد يكون ذلك بسبب أن الأعسال التجارية تعرضت للحرارة أو للشمس في مكان مكشوف عند إسالة العسل, فأدت هذه الحرارة إلى تكسير المواد المثبطة للنمو الميكروبي في العسل (</w:t>
      </w:r>
      <w:r w:rsidRPr="0001240D">
        <w:rPr>
          <w:rFonts w:ascii="Arabic Transparent" w:eastAsia="Times New Roman" w:hAnsi="Arabic Transparent" w:cs="Arabic Transparent"/>
          <w:sz w:val="27"/>
          <w:szCs w:val="27"/>
        </w:rPr>
        <w:t>Elbagoury and Ramsy, 1993</w:t>
      </w:r>
      <w:r w:rsidRPr="0001240D">
        <w:rPr>
          <w:rFonts w:ascii="Arabic   Transparent" w:eastAsia="Times New Roman" w:hAnsi="Arabic   Transparent" w:cs="Times New Roman"/>
          <w:sz w:val="27"/>
          <w:szCs w:val="27"/>
          <w:rtl/>
        </w:rPr>
        <w:t>).</w:t>
      </w:r>
      <w:r w:rsidRPr="0001240D">
        <w:rPr>
          <w:rFonts w:ascii="Arabic   Transparent" w:eastAsia="Times New Roman" w:hAnsi="Arabic   Transparent" w:cs="Times New Roman"/>
          <w:sz w:val="27"/>
          <w:szCs w:val="27"/>
          <w:rtl/>
        </w:rPr>
        <w:br/>
      </w:r>
      <w:r w:rsidRPr="0001240D">
        <w:rPr>
          <w:rFonts w:ascii="Arabic  Transparent" w:eastAsia="Times New Roman" w:hAnsi="Arabic  Transparent" w:cs="Times New Roman"/>
          <w:sz w:val="27"/>
          <w:szCs w:val="27"/>
          <w:rtl/>
        </w:rPr>
        <w:br/>
        <w:t xml:space="preserve">وأثبت العالم السخن, وآخرون, 1994 أن العسل الأردني المحلي يثبط نمو بكتريا باسيلس سيريس </w:t>
      </w:r>
      <w:r w:rsidRPr="0001240D">
        <w:rPr>
          <w:rFonts w:ascii="Arabic Transparent" w:eastAsia="Times New Roman" w:hAnsi="Arabic Transparent" w:cs="Arabic Transparent"/>
          <w:sz w:val="27"/>
          <w:szCs w:val="27"/>
        </w:rPr>
        <w:t>Bacillus Cereus</w:t>
      </w:r>
      <w:r w:rsidRPr="0001240D">
        <w:rPr>
          <w:rFonts w:ascii="Arabic Transparent" w:eastAsia="Times New Roman" w:hAnsi="Arabic Transparent" w:cs="Arabic Transparent"/>
          <w:sz w:val="27"/>
          <w:szCs w:val="27"/>
          <w:rtl/>
        </w:rPr>
        <w:t xml:space="preserve">, ستافيلوكوكس أوريوس </w:t>
      </w:r>
      <w:r w:rsidRPr="0001240D">
        <w:rPr>
          <w:rFonts w:ascii="Times New Roman" w:eastAsia="Times New Roman" w:hAnsi="Times New Roman" w:cs="Times New Roman"/>
          <w:sz w:val="27"/>
          <w:szCs w:val="27"/>
        </w:rPr>
        <w:t>Staphylococcus Oureus</w:t>
      </w:r>
      <w:r w:rsidRPr="0001240D">
        <w:rPr>
          <w:rFonts w:ascii="Arabic Transparent" w:eastAsia="Times New Roman" w:hAnsi="Arabic Transparent" w:cs="Arabic Transparent"/>
          <w:sz w:val="27"/>
          <w:szCs w:val="27"/>
          <w:rtl/>
        </w:rPr>
        <w:t xml:space="preserve">, سالمونيلا دبلن </w:t>
      </w:r>
      <w:r w:rsidRPr="0001240D">
        <w:rPr>
          <w:rFonts w:ascii="Arabic Transparent" w:eastAsia="Times New Roman" w:hAnsi="Arabic Transparent" w:cs="Arabic Transparent"/>
          <w:sz w:val="27"/>
          <w:szCs w:val="27"/>
        </w:rPr>
        <w:t>Salmonella dublin</w:t>
      </w:r>
      <w:r w:rsidRPr="0001240D">
        <w:rPr>
          <w:rFonts w:ascii="Arabic Transparent" w:eastAsia="Times New Roman" w:hAnsi="Arabic Transparent" w:cs="Arabic Transparent"/>
          <w:sz w:val="27"/>
          <w:szCs w:val="27"/>
          <w:rtl/>
        </w:rPr>
        <w:t xml:space="preserve">, وشيغيلا دسنتاري </w:t>
      </w:r>
      <w:r w:rsidRPr="0001240D">
        <w:rPr>
          <w:rFonts w:ascii="Arabic Transparent" w:eastAsia="Times New Roman" w:hAnsi="Arabic Transparent" w:cs="Arabic Transparent"/>
          <w:sz w:val="27"/>
          <w:szCs w:val="27"/>
        </w:rPr>
        <w:t>Shigella dysenteriae</w:t>
      </w:r>
      <w:r w:rsidRPr="0001240D">
        <w:rPr>
          <w:rFonts w:ascii="Times New Roman" w:eastAsia="Times New Roman" w:hAnsi="Times New Roman" w:cs="Times New Roman"/>
          <w:sz w:val="27"/>
          <w:szCs w:val="27"/>
          <w:rtl/>
        </w:rPr>
        <w:t>. وقد بينت الدراسة أن البكتريا الموجبة لصبغة جرام أكثر حساسية للتأثير التثبيطي للعسل بالمقارنة مع البكتريا السالبة لصبغة جرام. كما أن للعسل تأثير تثبيطي على تكوين الجراثيم بالنسبة للبكتريا المتجرثمة. وقد يكون لتركيب الجدار الخلوي دور في حساسية البكتريا لتأثير العسل التثبيطي عليها(</w:t>
      </w:r>
      <w:r w:rsidRPr="0001240D">
        <w:rPr>
          <w:rFonts w:ascii="Arabic Transparent" w:eastAsia="Times New Roman" w:hAnsi="Arabic Transparent" w:cs="Arabic Transparent"/>
          <w:sz w:val="27"/>
          <w:szCs w:val="27"/>
        </w:rPr>
        <w:t>EL-Sukhon, et al, 1994</w:t>
      </w:r>
      <w:r w:rsidRPr="0001240D">
        <w:rPr>
          <w:rFonts w:ascii="Arabic   Transparent" w:eastAsia="Times New Roman" w:hAnsi="Arabic   Transparent" w:cs="Times New Roman"/>
          <w:sz w:val="27"/>
          <w:szCs w:val="27"/>
          <w:rtl/>
        </w:rPr>
        <w:t>).</w:t>
      </w:r>
    </w:p>
    <w:tbl>
      <w:tblPr>
        <w:tblW w:w="5000" w:type="pct"/>
        <w:tblCellSpacing w:w="7" w:type="dxa"/>
        <w:tblCellMar>
          <w:top w:w="15" w:type="dxa"/>
          <w:left w:w="15" w:type="dxa"/>
          <w:bottom w:w="15" w:type="dxa"/>
          <w:right w:w="15" w:type="dxa"/>
        </w:tblCellMar>
        <w:tblLook w:val="04A0"/>
      </w:tblPr>
      <w:tblGrid>
        <w:gridCol w:w="4236"/>
        <w:gridCol w:w="4128"/>
      </w:tblGrid>
      <w:tr w:rsidR="0001240D" w:rsidRPr="0001240D" w:rsidTr="0001240D">
        <w:trPr>
          <w:tblCellSpacing w:w="7" w:type="dxa"/>
        </w:trPr>
        <w:tc>
          <w:tcPr>
            <w:tcW w:w="0" w:type="auto"/>
            <w:vAlign w:val="center"/>
            <w:hideMark/>
          </w:tcPr>
          <w:p w:rsidR="0001240D" w:rsidRPr="0001240D" w:rsidRDefault="0001240D" w:rsidP="0001240D">
            <w:pPr>
              <w:spacing w:after="0" w:line="240" w:lineRule="auto"/>
              <w:rPr>
                <w:rFonts w:ascii="Times New Roman" w:eastAsia="Times New Roman" w:hAnsi="Times New Roman" w:cs="Times New Roman"/>
                <w:sz w:val="24"/>
                <w:szCs w:val="24"/>
              </w:rPr>
            </w:pPr>
            <w:r>
              <w:rPr>
                <w:rFonts w:ascii="Arabic Transparent" w:eastAsia="Times New Roman" w:hAnsi="Arabic Transparent" w:cs="Arabic Transparent"/>
                <w:noProof/>
                <w:sz w:val="27"/>
                <w:szCs w:val="27"/>
              </w:rPr>
              <w:drawing>
                <wp:inline distT="0" distB="0" distL="0" distR="0">
                  <wp:extent cx="1487170" cy="1447165"/>
                  <wp:effectExtent l="19050" t="0" r="0" b="0"/>
                  <wp:docPr id="91" name="Picture 91" descr="http://www.eajaz.org/images/eajaz/oimages/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eajaz.org/images/eajaz/oimages/6/7-6.jpg"/>
                          <pic:cNvPicPr>
                            <a:picLocks noChangeAspect="1" noChangeArrowheads="1"/>
                          </pic:cNvPicPr>
                        </pic:nvPicPr>
                        <pic:blipFill>
                          <a:blip r:embed="rId4" cstate="print"/>
                          <a:srcRect/>
                          <a:stretch>
                            <a:fillRect/>
                          </a:stretch>
                        </pic:blipFill>
                        <pic:spPr bwMode="auto">
                          <a:xfrm>
                            <a:off x="0" y="0"/>
                            <a:ext cx="1487170" cy="1447165"/>
                          </a:xfrm>
                          <a:prstGeom prst="rect">
                            <a:avLst/>
                          </a:prstGeom>
                          <a:noFill/>
                          <a:ln w="9525">
                            <a:noFill/>
                            <a:miter lim="800000"/>
                            <a:headEnd/>
                            <a:tailEnd/>
                          </a:ln>
                        </pic:spPr>
                      </pic:pic>
                    </a:graphicData>
                  </a:graphic>
                </wp:inline>
              </w:drawing>
            </w:r>
          </w:p>
        </w:tc>
        <w:tc>
          <w:tcPr>
            <w:tcW w:w="0" w:type="auto"/>
            <w:vAlign w:val="center"/>
            <w:hideMark/>
          </w:tcPr>
          <w:p w:rsidR="0001240D" w:rsidRPr="0001240D" w:rsidRDefault="0001240D" w:rsidP="0001240D">
            <w:pPr>
              <w:spacing w:after="0" w:line="240" w:lineRule="auto"/>
              <w:rPr>
                <w:rFonts w:ascii="Times New Roman" w:eastAsia="Times New Roman" w:hAnsi="Times New Roman" w:cs="Times New Roman"/>
                <w:sz w:val="24"/>
                <w:szCs w:val="24"/>
              </w:rPr>
            </w:pPr>
            <w:r>
              <w:rPr>
                <w:rFonts w:ascii="Arabic Transparent" w:eastAsia="Times New Roman" w:hAnsi="Arabic Transparent" w:cs="Arabic Transparent"/>
                <w:noProof/>
                <w:sz w:val="27"/>
                <w:szCs w:val="27"/>
              </w:rPr>
              <w:drawing>
                <wp:inline distT="0" distB="0" distL="0" distR="0">
                  <wp:extent cx="1447165" cy="1399540"/>
                  <wp:effectExtent l="19050" t="0" r="635" b="0"/>
                  <wp:docPr id="92" name="Picture 92" descr="http://www.eajaz.org/images/eajaz/oimages/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eajaz.org/images/eajaz/oimages/6/7-7.jpg"/>
                          <pic:cNvPicPr>
                            <a:picLocks noChangeAspect="1" noChangeArrowheads="1"/>
                          </pic:cNvPicPr>
                        </pic:nvPicPr>
                        <pic:blipFill>
                          <a:blip r:embed="rId5" cstate="print"/>
                          <a:srcRect/>
                          <a:stretch>
                            <a:fillRect/>
                          </a:stretch>
                        </pic:blipFill>
                        <pic:spPr bwMode="auto">
                          <a:xfrm>
                            <a:off x="0" y="0"/>
                            <a:ext cx="1447165" cy="1399540"/>
                          </a:xfrm>
                          <a:prstGeom prst="rect">
                            <a:avLst/>
                          </a:prstGeom>
                          <a:noFill/>
                          <a:ln w="9525">
                            <a:noFill/>
                            <a:miter lim="800000"/>
                            <a:headEnd/>
                            <a:tailEnd/>
                          </a:ln>
                        </pic:spPr>
                      </pic:pic>
                    </a:graphicData>
                  </a:graphic>
                </wp:inline>
              </w:drawing>
            </w:r>
          </w:p>
        </w:tc>
      </w:tr>
    </w:tbl>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lastRenderedPageBreak/>
        <w:t>بينما قام الباحثان كوردا وبلوكوفا (</w:t>
      </w:r>
      <w:r w:rsidRPr="0001240D">
        <w:rPr>
          <w:rFonts w:ascii="Arabic Transparent" w:eastAsia="Times New Roman" w:hAnsi="Arabic Transparent" w:cs="Arabic Transparent"/>
          <w:sz w:val="27"/>
          <w:szCs w:val="27"/>
        </w:rPr>
        <w:t>Curda and Plockova, 1995</w:t>
      </w:r>
      <w:r w:rsidRPr="0001240D">
        <w:rPr>
          <w:rFonts w:ascii="Times New Roman" w:eastAsia="Times New Roman" w:hAnsi="Times New Roman" w:cs="Times New Roman"/>
          <w:sz w:val="27"/>
          <w:szCs w:val="27"/>
          <w:rtl/>
        </w:rPr>
        <w:t xml:space="preserve">) بدراسة تأثير عسل النحل على بكتريا حمض اللاكتيك. </w:t>
      </w:r>
      <w:proofErr w:type="gramStart"/>
      <w:r w:rsidRPr="0001240D">
        <w:rPr>
          <w:rFonts w:ascii="Arabic Transparent" w:eastAsia="Times New Roman" w:hAnsi="Arabic Transparent" w:cs="Arabic Transparent"/>
          <w:sz w:val="27"/>
          <w:szCs w:val="27"/>
        </w:rPr>
        <w:t>Lactobacillus spp</w:t>
      </w:r>
      <w:r w:rsidRPr="0001240D">
        <w:rPr>
          <w:rFonts w:ascii="Arabic Transparent" w:eastAsia="Times New Roman" w:hAnsi="Arabic Transparent" w:cs="Arabic Transparent"/>
          <w:sz w:val="27"/>
          <w:szCs w:val="27"/>
          <w:rtl/>
        </w:rPr>
        <w:t>, فوجدا أن العسل غير المعامل بالحرارة يثبط نمو البكتريا بشكل كبير.</w:t>
      </w:r>
      <w:proofErr w:type="gramEnd"/>
      <w:r w:rsidRPr="0001240D">
        <w:rPr>
          <w:rFonts w:ascii="Arabic Transparent" w:eastAsia="Times New Roman" w:hAnsi="Arabic Transparent" w:cs="Arabic Transparent"/>
          <w:sz w:val="27"/>
          <w:szCs w:val="27"/>
          <w:rtl/>
        </w:rPr>
        <w:t xml:space="preserve"> ولكن نفس العسل إذا عومل بالحرارة فإنه يثبط نمو البكتريا بشكل محدود, وقد يفسر ذلك بأن الحرارة تؤثر سلبًا على المادة (المواد) المثبطة لنمو بكتريا حمض اللاكتيك في العسل.</w:t>
      </w:r>
    </w:p>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br/>
        <w:t>وقد تمت دراسة تأثير عشرة أنواع من أنواع العسل المحلي في الباكستان على خمسة وعشرين نوعًا من أنواع البكتريا المرضية وغير المرضية.</w:t>
      </w:r>
    </w:p>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وكانت نتائج الدراسة هي أن العسل يثبط نمو البكتريا بشكل واسع, ويوقف نمو الفطريات التي تمت دراستها (</w:t>
      </w:r>
      <w:r w:rsidRPr="0001240D">
        <w:rPr>
          <w:rFonts w:ascii="Arabic Transparent" w:eastAsia="Times New Roman" w:hAnsi="Arabic Transparent" w:cs="Arabic Transparent"/>
          <w:sz w:val="24"/>
          <w:szCs w:val="24"/>
        </w:rPr>
        <w:t>Dilnawaz, et al, 1995</w:t>
      </w:r>
      <w:r w:rsidRPr="0001240D">
        <w:rPr>
          <w:rFonts w:ascii="Arabic Transparent" w:eastAsia="Times New Roman" w:hAnsi="Arabic Transparent" w:cs="Arabic Transparent"/>
          <w:sz w:val="27"/>
          <w:szCs w:val="27"/>
          <w:rtl/>
        </w:rPr>
        <w:t>).</w:t>
      </w:r>
    </w:p>
    <w:p w:rsidR="0001240D" w:rsidRPr="0001240D" w:rsidRDefault="0001240D" w:rsidP="0001240D">
      <w:pPr>
        <w:spacing w:after="0" w:line="240" w:lineRule="auto"/>
        <w:ind w:left="125" w:right="125"/>
        <w:jc w:val="lowKashida"/>
        <w:rPr>
          <w:rFonts w:ascii="Times New Roman" w:eastAsia="Times New Roman" w:hAnsi="Times New Roman" w:cs="Times New Roman"/>
          <w:sz w:val="24"/>
          <w:szCs w:val="24"/>
          <w:rtl/>
        </w:rPr>
      </w:pPr>
      <w:r w:rsidRPr="0001240D">
        <w:rPr>
          <w:rFonts w:ascii="Arabic Transparent" w:eastAsia="Times New Roman" w:hAnsi="Arabic Transparent" w:cs="Arabic Transparent"/>
          <w:b/>
          <w:bCs/>
          <w:color w:val="0000FF"/>
          <w:sz w:val="27"/>
          <w:szCs w:val="27"/>
          <w:rtl/>
        </w:rPr>
        <w:br/>
      </w:r>
      <w:r w:rsidRPr="0001240D">
        <w:rPr>
          <w:rFonts w:ascii="Arabic Transparent" w:eastAsia="Times New Roman" w:hAnsi="Arabic Transparent" w:cs="Arabic Transparent"/>
          <w:b/>
          <w:bCs/>
          <w:color w:val="0000FF"/>
          <w:szCs w:val="27"/>
          <w:rtl/>
        </w:rPr>
        <w:t>ملخص الدراسة</w:t>
      </w:r>
    </w:p>
    <w:p w:rsidR="0001240D" w:rsidRPr="0001240D" w:rsidRDefault="0001240D" w:rsidP="0001240D">
      <w:pPr>
        <w:spacing w:after="0" w:line="240" w:lineRule="auto"/>
        <w:ind w:left="125" w:right="125"/>
        <w:rPr>
          <w:rFonts w:ascii="Times New Roman" w:eastAsia="Times New Roman" w:hAnsi="Times New Roman" w:cs="Times New Roman"/>
          <w:sz w:val="24"/>
          <w:szCs w:val="24"/>
          <w:rtl/>
        </w:rPr>
      </w:pPr>
      <w:r w:rsidRPr="0001240D">
        <w:rPr>
          <w:rFonts w:ascii="Arabic Transparent" w:eastAsia="Times New Roman" w:hAnsi="Arabic Transparent" w:cs="Arabic Transparent"/>
          <w:sz w:val="24"/>
          <w:szCs w:val="24"/>
          <w:rtl/>
        </w:rPr>
        <w:t>لقد تم دراسة تأثير العسل على النمو البكتيري في رسالة الماجستير التي تقدم بها الطالب / خالد الفريح ـ بقسم علوم الأحياء ـ بجامعة الملك عبد العزيز ـ تحت إشرافي وإشراف الدكتور صالح كابلي، وذلك باستخدام مجموعة من الأعسال المتوفرة في أسواق جدة منها: عسل السدر السعودي, عسل سوري, عسل لانجنيز, عسل أكاسيا, عسل مانوكا, عسل الشفا, والعسل التركي بشمعه, على كل من بكتيريا: اشيريشيا كولاي, انتيروكوكس فايكاليس, ستافيلوكوكس أوريس, سيودوموناس إيروجينوسا, هيموفيلس. أنفلوانزا, ستربتوكوكس نومونيا, وجميعها تم الحصول عليها من الشركة الأمريكية لتجميع وتنميط الميكروبات. وذلك عند تركيز 100% ـ 20% من العسل المستخدم بطريقة عمل ثقب في بيئة الأجار (طريقة الأبار).</w:t>
      </w:r>
      <w:r w:rsidRPr="0001240D">
        <w:rPr>
          <w:rFonts w:ascii="Arabic Transparent" w:eastAsia="Times New Roman" w:hAnsi="Arabic Transparent" w:cs="Arabic Transparent"/>
          <w:sz w:val="24"/>
          <w:szCs w:val="24"/>
          <w:rtl/>
        </w:rPr>
        <w:br/>
      </w:r>
      <w:r w:rsidRPr="0001240D">
        <w:rPr>
          <w:rFonts w:ascii="Arabic Transparent" w:eastAsia="Times New Roman" w:hAnsi="Arabic Transparent" w:cs="Arabic Transparent"/>
          <w:sz w:val="24"/>
          <w:szCs w:val="24"/>
          <w:rtl/>
        </w:rPr>
        <w:br/>
      </w:r>
      <w:r w:rsidRPr="0001240D">
        <w:rPr>
          <w:rFonts w:ascii="Arabic  Transparent" w:eastAsia="Times New Roman" w:hAnsi="Arabic  Transparent" w:cs="Times New Roman"/>
          <w:sz w:val="27"/>
          <w:szCs w:val="27"/>
          <w:rtl/>
        </w:rPr>
        <w:t>ووضع العسل بها بعد تلقيح الأجار بالميكروب وتحضينه عند 37مْ لمدة 24 ساعة, ومن ثم تم قياس منطقة التثبيط بالملليمتر. وقد أظهرت النتائج اختلافات تأثير العسل على درجة التثبيط باختلاف نوع العسل ونوع البكتريا. كما تمت دراسة تأثير العسل التثبيطي على البكتريا في بيئة المرق المغذي, حيث وجد أن للعسل أثرًا يتناسب طرديًّا مع التركيز على نسبة النفاذية خلال بيئة المرق المغذي المضاف إليها العسل بتركيز 100%, 75%, 50%. وأظهرت النتائج أثر العسل التثبيطي على نسبة نفاذية الضوء من خلال البيئة. كما تم استخلاص بعض مضادات النمو البكتيري من الأعسال المذكورة باستخدام المذيبات العضوية وهي بتروليوم إيثر, ميثلين كلوريد, كلوروفورم, إيثايل أسيتات, على الترتيب من محلول العسل الألماني (عند الأس الهيدروجيني =9), وتم عمل مقارنة بين مضادات النمو البكتيري التي في مستخلص الكلوروفورم, والإثايل أسيتات مع عقار التتراسيكلين, والدوكسيسيكلين, (بعد معادلتهما بالأمونيا) باستخدام تقنية كروماتجرافي الطبقة الرقيقة, وعلى ضوء ذلك تم فصل عدة مضادات النمو البكتيري من المستخلصين لأنواع العسل, ووجد أن بعض هذه المستخلصات تحتوي على مواد لها نفس زمن الاستبقاء لكل من العقارين السابقين باستخدام تقنية الفصل الكروماتجرافي.</w:t>
      </w:r>
      <w:r w:rsidRPr="0001240D">
        <w:rPr>
          <w:rFonts w:ascii="Arabic  Transparent" w:eastAsia="Times New Roman" w:hAnsi="Arabic  Transparent" w:cs="Times New Roman"/>
          <w:sz w:val="27"/>
          <w:szCs w:val="27"/>
          <w:rtl/>
        </w:rPr>
        <w:br/>
      </w:r>
      <w:r w:rsidRPr="0001240D">
        <w:rPr>
          <w:rFonts w:ascii="Arabic  Transparent" w:eastAsia="Times New Roman" w:hAnsi="Arabic  Transparent" w:cs="Times New Roman"/>
          <w:sz w:val="27"/>
          <w:szCs w:val="27"/>
          <w:rtl/>
        </w:rPr>
        <w:br/>
        <w:t xml:space="preserve">ووجد عمليًّا أن لهذه الطبقات تأثيـرًا مشابهًا لتأثير العقارين على النمو البكتيري. كما تم فصل طبقة عند زمن الاستبقاء من مستخلص عسل السدر بالإيثايل أسيتات, وأخرى ذات زمن استبقاء </w:t>
      </w:r>
      <w:r w:rsidRPr="0001240D">
        <w:rPr>
          <w:rFonts w:ascii="Arabic Transparent" w:eastAsia="Times New Roman" w:hAnsi="Arabic Transparent" w:cs="Arabic Transparent"/>
          <w:sz w:val="27"/>
          <w:szCs w:val="27"/>
        </w:rPr>
        <w:t>Rf=0.74  Rf=0.83</w:t>
      </w:r>
      <w:r w:rsidRPr="0001240D">
        <w:rPr>
          <w:rFonts w:ascii="Arabic   Transparent" w:eastAsia="Times New Roman" w:hAnsi="Arabic   Transparent" w:cs="Times New Roman"/>
          <w:sz w:val="27"/>
          <w:szCs w:val="27"/>
          <w:rtl/>
        </w:rPr>
        <w:t xml:space="preserve"> من مستخلص عسل المنوكا بالإيثايل أسيتات, وجميعها لها تأثيرات على النمو البكتيري. وقد كانت درجات الثبيط لهذه المواد المعزولة من الأعسال أقل من درجات التثبيط لنفس الأعسال عند التركيز 50% على نفس البكتيريا محل الدراسة, مما يدل على أنه توجد مواد أخرى في العسل تثبط النمو البكتيري.</w:t>
      </w:r>
    </w:p>
    <w:p w:rsidR="003378CE" w:rsidRPr="0001240D" w:rsidRDefault="003378CE" w:rsidP="0001240D"/>
    <w:sectPr w:rsidR="003378CE" w:rsidRPr="0001240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Arabic Transparent">
    <w:panose1 w:val="020B0604020202020204"/>
    <w:charset w:val="B2"/>
    <w:family w:val="auto"/>
    <w:pitch w:val="variable"/>
    <w:sig w:usb0="00002001" w:usb1="00000000" w:usb2="00000000" w:usb3="00000000" w:csb0="00000040" w:csb1="00000000"/>
  </w:font>
  <w:font w:name="Arabic   Transparent">
    <w:altName w:val="Times New Roman"/>
    <w:panose1 w:val="00000000000000000000"/>
    <w:charset w:val="00"/>
    <w:family w:val="roman"/>
    <w:notTrueType/>
    <w:pitch w:val="default"/>
    <w:sig w:usb0="00000000" w:usb1="00000000" w:usb2="00000000" w:usb3="00000000" w:csb0="00000000" w:csb1="00000000"/>
  </w:font>
  <w:font w:name="Arabic  Transparen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C74383"/>
    <w:rsid w:val="0001240D"/>
    <w:rsid w:val="0012644C"/>
    <w:rsid w:val="001C0A9D"/>
    <w:rsid w:val="00245E63"/>
    <w:rsid w:val="002874B2"/>
    <w:rsid w:val="002F0E2D"/>
    <w:rsid w:val="003378CE"/>
    <w:rsid w:val="003C5EB0"/>
    <w:rsid w:val="003D2E0A"/>
    <w:rsid w:val="004C1B9B"/>
    <w:rsid w:val="005A514C"/>
    <w:rsid w:val="0061261D"/>
    <w:rsid w:val="0062748A"/>
    <w:rsid w:val="006A186E"/>
    <w:rsid w:val="007634C6"/>
    <w:rsid w:val="0079161A"/>
    <w:rsid w:val="007D7DAB"/>
    <w:rsid w:val="008575F8"/>
    <w:rsid w:val="008D0BAB"/>
    <w:rsid w:val="00A23C9D"/>
    <w:rsid w:val="00A47C4B"/>
    <w:rsid w:val="00A95C8D"/>
    <w:rsid w:val="00B317DD"/>
    <w:rsid w:val="00B87382"/>
    <w:rsid w:val="00BD5635"/>
    <w:rsid w:val="00C74383"/>
    <w:rsid w:val="00D86A26"/>
    <w:rsid w:val="00D92203"/>
    <w:rsid w:val="00E2353C"/>
    <w:rsid w:val="00E56D89"/>
    <w:rsid w:val="00E716B5"/>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 w:type="paragraph" w:styleId="NormalWeb">
    <w:name w:val="Normal (Web)"/>
    <w:basedOn w:val="Normal"/>
    <w:uiPriority w:val="99"/>
    <w:unhideWhenUsed/>
    <w:rsid w:val="00A23C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9D"/>
    <w:rPr>
      <w:b/>
      <w:bCs/>
    </w:rPr>
  </w:style>
  <w:style w:type="character" w:customStyle="1" w:styleId="title">
    <w:name w:val="title"/>
    <w:basedOn w:val="DefaultParagraphFont"/>
    <w:rsid w:val="00A23C9D"/>
  </w:style>
  <w:style w:type="character" w:customStyle="1" w:styleId="toolbox-email">
    <w:name w:val="toolbox-email"/>
    <w:basedOn w:val="DefaultParagraphFont"/>
    <w:rsid w:val="00A23C9D"/>
  </w:style>
  <w:style w:type="paragraph" w:customStyle="1" w:styleId="small-pdf">
    <w:name w:val="small-pdf"/>
    <w:basedOn w:val="Normal"/>
    <w:rsid w:val="00A23C9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650196">
      <w:bodyDiv w:val="1"/>
      <w:marLeft w:val="0"/>
      <w:marRight w:val="0"/>
      <w:marTop w:val="0"/>
      <w:marBottom w:val="0"/>
      <w:divBdr>
        <w:top w:val="none" w:sz="0" w:space="0" w:color="auto"/>
        <w:left w:val="none" w:sz="0" w:space="0" w:color="auto"/>
        <w:bottom w:val="none" w:sz="0" w:space="0" w:color="auto"/>
        <w:right w:val="none" w:sz="0" w:space="0" w:color="auto"/>
      </w:divBdr>
      <w:divsChild>
        <w:div w:id="25840477">
          <w:marLeft w:val="0"/>
          <w:marRight w:val="0"/>
          <w:marTop w:val="0"/>
          <w:marBottom w:val="0"/>
          <w:divBdr>
            <w:top w:val="none" w:sz="0" w:space="0" w:color="auto"/>
            <w:left w:val="none" w:sz="0" w:space="0" w:color="auto"/>
            <w:bottom w:val="none" w:sz="0" w:space="0" w:color="auto"/>
            <w:right w:val="none" w:sz="0" w:space="0" w:color="auto"/>
          </w:divBdr>
        </w:div>
        <w:div w:id="734552421">
          <w:marLeft w:val="0"/>
          <w:marRight w:val="0"/>
          <w:marTop w:val="0"/>
          <w:marBottom w:val="0"/>
          <w:divBdr>
            <w:top w:val="none" w:sz="0" w:space="0" w:color="auto"/>
            <w:left w:val="none" w:sz="0" w:space="0" w:color="auto"/>
            <w:bottom w:val="none" w:sz="0" w:space="0" w:color="auto"/>
            <w:right w:val="none" w:sz="0" w:space="0" w:color="auto"/>
          </w:divBdr>
          <w:divsChild>
            <w:div w:id="13623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2320">
      <w:bodyDiv w:val="1"/>
      <w:marLeft w:val="0"/>
      <w:marRight w:val="0"/>
      <w:marTop w:val="0"/>
      <w:marBottom w:val="0"/>
      <w:divBdr>
        <w:top w:val="none" w:sz="0" w:space="0" w:color="auto"/>
        <w:left w:val="none" w:sz="0" w:space="0" w:color="auto"/>
        <w:bottom w:val="none" w:sz="0" w:space="0" w:color="auto"/>
        <w:right w:val="none" w:sz="0" w:space="0" w:color="auto"/>
      </w:divBdr>
      <w:divsChild>
        <w:div w:id="1495990732">
          <w:marLeft w:val="0"/>
          <w:marRight w:val="0"/>
          <w:marTop w:val="0"/>
          <w:marBottom w:val="0"/>
          <w:divBdr>
            <w:top w:val="none" w:sz="0" w:space="0" w:color="auto"/>
            <w:left w:val="none" w:sz="0" w:space="0" w:color="auto"/>
            <w:bottom w:val="none" w:sz="0" w:space="0" w:color="auto"/>
            <w:right w:val="none" w:sz="0" w:space="0" w:color="auto"/>
          </w:divBdr>
        </w:div>
        <w:div w:id="607852496">
          <w:marLeft w:val="0"/>
          <w:marRight w:val="0"/>
          <w:marTop w:val="0"/>
          <w:marBottom w:val="0"/>
          <w:divBdr>
            <w:top w:val="none" w:sz="0" w:space="0" w:color="auto"/>
            <w:left w:val="none" w:sz="0" w:space="0" w:color="auto"/>
            <w:bottom w:val="none" w:sz="0" w:space="0" w:color="auto"/>
            <w:right w:val="none" w:sz="0" w:space="0" w:color="auto"/>
          </w:divBdr>
          <w:divsChild>
            <w:div w:id="1832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3004">
      <w:bodyDiv w:val="1"/>
      <w:marLeft w:val="0"/>
      <w:marRight w:val="0"/>
      <w:marTop w:val="0"/>
      <w:marBottom w:val="0"/>
      <w:divBdr>
        <w:top w:val="none" w:sz="0" w:space="0" w:color="auto"/>
        <w:left w:val="none" w:sz="0" w:space="0" w:color="auto"/>
        <w:bottom w:val="none" w:sz="0" w:space="0" w:color="auto"/>
        <w:right w:val="none" w:sz="0" w:space="0" w:color="auto"/>
      </w:divBdr>
      <w:divsChild>
        <w:div w:id="1033309797">
          <w:marLeft w:val="0"/>
          <w:marRight w:val="0"/>
          <w:marTop w:val="0"/>
          <w:marBottom w:val="0"/>
          <w:divBdr>
            <w:top w:val="none" w:sz="0" w:space="0" w:color="auto"/>
            <w:left w:val="none" w:sz="0" w:space="0" w:color="auto"/>
            <w:bottom w:val="none" w:sz="0" w:space="0" w:color="auto"/>
            <w:right w:val="none" w:sz="0" w:space="0" w:color="auto"/>
          </w:divBdr>
        </w:div>
        <w:div w:id="1320766638">
          <w:marLeft w:val="0"/>
          <w:marRight w:val="0"/>
          <w:marTop w:val="0"/>
          <w:marBottom w:val="0"/>
          <w:divBdr>
            <w:top w:val="none" w:sz="0" w:space="0" w:color="auto"/>
            <w:left w:val="none" w:sz="0" w:space="0" w:color="auto"/>
            <w:bottom w:val="none" w:sz="0" w:space="0" w:color="auto"/>
            <w:right w:val="none" w:sz="0" w:space="0" w:color="auto"/>
          </w:divBdr>
          <w:divsChild>
            <w:div w:id="840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568805139">
      <w:bodyDiv w:val="1"/>
      <w:marLeft w:val="0"/>
      <w:marRight w:val="0"/>
      <w:marTop w:val="0"/>
      <w:marBottom w:val="0"/>
      <w:divBdr>
        <w:top w:val="none" w:sz="0" w:space="0" w:color="auto"/>
        <w:left w:val="none" w:sz="0" w:space="0" w:color="auto"/>
        <w:bottom w:val="none" w:sz="0" w:space="0" w:color="auto"/>
        <w:right w:val="none" w:sz="0" w:space="0" w:color="auto"/>
      </w:divBdr>
      <w:divsChild>
        <w:div w:id="1472674215">
          <w:marLeft w:val="0"/>
          <w:marRight w:val="0"/>
          <w:marTop w:val="0"/>
          <w:marBottom w:val="0"/>
          <w:divBdr>
            <w:top w:val="none" w:sz="0" w:space="0" w:color="auto"/>
            <w:left w:val="none" w:sz="0" w:space="0" w:color="auto"/>
            <w:bottom w:val="none" w:sz="0" w:space="0" w:color="auto"/>
            <w:right w:val="none" w:sz="0" w:space="0" w:color="auto"/>
          </w:divBdr>
          <w:divsChild>
            <w:div w:id="599526483">
              <w:marLeft w:val="0"/>
              <w:marRight w:val="0"/>
              <w:marTop w:val="0"/>
              <w:marBottom w:val="0"/>
              <w:divBdr>
                <w:top w:val="none" w:sz="0" w:space="0" w:color="auto"/>
                <w:left w:val="none" w:sz="0" w:space="0" w:color="auto"/>
                <w:bottom w:val="none" w:sz="0" w:space="0" w:color="auto"/>
                <w:right w:val="none" w:sz="0" w:space="0" w:color="auto"/>
              </w:divBdr>
              <w:divsChild>
                <w:div w:id="1640497997">
                  <w:marLeft w:val="0"/>
                  <w:marRight w:val="0"/>
                  <w:marTop w:val="0"/>
                  <w:marBottom w:val="0"/>
                  <w:divBdr>
                    <w:top w:val="none" w:sz="0" w:space="0" w:color="auto"/>
                    <w:left w:val="none" w:sz="0" w:space="0" w:color="auto"/>
                    <w:bottom w:val="none" w:sz="0" w:space="0" w:color="auto"/>
                    <w:right w:val="none" w:sz="0" w:space="0" w:color="auto"/>
                  </w:divBdr>
                  <w:divsChild>
                    <w:div w:id="153648056">
                      <w:marLeft w:val="0"/>
                      <w:marRight w:val="0"/>
                      <w:marTop w:val="0"/>
                      <w:marBottom w:val="0"/>
                      <w:divBdr>
                        <w:top w:val="none" w:sz="0" w:space="0" w:color="auto"/>
                        <w:left w:val="none" w:sz="0" w:space="0" w:color="auto"/>
                        <w:bottom w:val="none" w:sz="0" w:space="0" w:color="auto"/>
                        <w:right w:val="none" w:sz="0" w:space="0" w:color="auto"/>
                      </w:divBdr>
                      <w:divsChild>
                        <w:div w:id="1182206169">
                          <w:marLeft w:val="0"/>
                          <w:marRight w:val="0"/>
                          <w:marTop w:val="0"/>
                          <w:marBottom w:val="0"/>
                          <w:divBdr>
                            <w:top w:val="none" w:sz="0" w:space="0" w:color="auto"/>
                            <w:left w:val="none" w:sz="0" w:space="0" w:color="auto"/>
                            <w:bottom w:val="none" w:sz="0" w:space="0" w:color="auto"/>
                            <w:right w:val="none" w:sz="0" w:space="0" w:color="auto"/>
                          </w:divBdr>
                          <w:divsChild>
                            <w:div w:id="2088457573">
                              <w:marLeft w:val="0"/>
                              <w:marRight w:val="0"/>
                              <w:marTop w:val="0"/>
                              <w:marBottom w:val="0"/>
                              <w:divBdr>
                                <w:top w:val="none" w:sz="0" w:space="0" w:color="auto"/>
                                <w:left w:val="none" w:sz="0" w:space="0" w:color="auto"/>
                                <w:bottom w:val="none" w:sz="0" w:space="0" w:color="auto"/>
                                <w:right w:val="none" w:sz="0" w:space="0" w:color="auto"/>
                              </w:divBdr>
                            </w:div>
                            <w:div w:id="435753990">
                              <w:marLeft w:val="0"/>
                              <w:marRight w:val="0"/>
                              <w:marTop w:val="0"/>
                              <w:marBottom w:val="0"/>
                              <w:divBdr>
                                <w:top w:val="none" w:sz="0" w:space="0" w:color="auto"/>
                                <w:left w:val="none" w:sz="0" w:space="0" w:color="auto"/>
                                <w:bottom w:val="none" w:sz="0" w:space="0" w:color="auto"/>
                                <w:right w:val="none" w:sz="0" w:space="0" w:color="auto"/>
                              </w:divBdr>
                              <w:divsChild>
                                <w:div w:id="3132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173768">
          <w:marLeft w:val="0"/>
          <w:marRight w:val="0"/>
          <w:marTop w:val="0"/>
          <w:marBottom w:val="0"/>
          <w:divBdr>
            <w:top w:val="none" w:sz="0" w:space="0" w:color="auto"/>
            <w:left w:val="none" w:sz="0" w:space="0" w:color="auto"/>
            <w:bottom w:val="none" w:sz="0" w:space="0" w:color="auto"/>
            <w:right w:val="none" w:sz="0" w:space="0" w:color="auto"/>
          </w:divBdr>
          <w:divsChild>
            <w:div w:id="1209028443">
              <w:marLeft w:val="0"/>
              <w:marRight w:val="0"/>
              <w:marTop w:val="0"/>
              <w:marBottom w:val="0"/>
              <w:divBdr>
                <w:top w:val="none" w:sz="0" w:space="0" w:color="auto"/>
                <w:left w:val="none" w:sz="0" w:space="0" w:color="auto"/>
                <w:bottom w:val="none" w:sz="0" w:space="0" w:color="auto"/>
                <w:right w:val="none" w:sz="0" w:space="0" w:color="auto"/>
              </w:divBdr>
              <w:divsChild>
                <w:div w:id="135729428">
                  <w:marLeft w:val="0"/>
                  <w:marRight w:val="0"/>
                  <w:marTop w:val="0"/>
                  <w:marBottom w:val="0"/>
                  <w:divBdr>
                    <w:top w:val="none" w:sz="0" w:space="0" w:color="auto"/>
                    <w:left w:val="none" w:sz="0" w:space="0" w:color="auto"/>
                    <w:bottom w:val="none" w:sz="0" w:space="0" w:color="auto"/>
                    <w:right w:val="none" w:sz="0" w:space="0" w:color="auto"/>
                  </w:divBdr>
                  <w:divsChild>
                    <w:div w:id="1520581042">
                      <w:marLeft w:val="0"/>
                      <w:marRight w:val="0"/>
                      <w:marTop w:val="0"/>
                      <w:marBottom w:val="0"/>
                      <w:divBdr>
                        <w:top w:val="none" w:sz="0" w:space="0" w:color="auto"/>
                        <w:left w:val="none" w:sz="0" w:space="0" w:color="auto"/>
                        <w:bottom w:val="none" w:sz="0" w:space="0" w:color="auto"/>
                        <w:right w:val="none" w:sz="0" w:space="0" w:color="auto"/>
                      </w:divBdr>
                      <w:divsChild>
                        <w:div w:id="137111147">
                          <w:marLeft w:val="0"/>
                          <w:marRight w:val="0"/>
                          <w:marTop w:val="0"/>
                          <w:marBottom w:val="0"/>
                          <w:divBdr>
                            <w:top w:val="none" w:sz="0" w:space="0" w:color="auto"/>
                            <w:left w:val="none" w:sz="0" w:space="0" w:color="auto"/>
                            <w:bottom w:val="none" w:sz="0" w:space="0" w:color="auto"/>
                            <w:right w:val="none" w:sz="0" w:space="0" w:color="auto"/>
                          </w:divBdr>
                          <w:divsChild>
                            <w:div w:id="15191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240">
              <w:marLeft w:val="0"/>
              <w:marRight w:val="0"/>
              <w:marTop w:val="0"/>
              <w:marBottom w:val="0"/>
              <w:divBdr>
                <w:top w:val="none" w:sz="0" w:space="0" w:color="auto"/>
                <w:left w:val="none" w:sz="0" w:space="0" w:color="auto"/>
                <w:bottom w:val="none" w:sz="0" w:space="0" w:color="auto"/>
                <w:right w:val="none" w:sz="0" w:space="0" w:color="auto"/>
              </w:divBdr>
              <w:divsChild>
                <w:div w:id="1191529240">
                  <w:marLeft w:val="0"/>
                  <w:marRight w:val="0"/>
                  <w:marTop w:val="0"/>
                  <w:marBottom w:val="0"/>
                  <w:divBdr>
                    <w:top w:val="none" w:sz="0" w:space="0" w:color="auto"/>
                    <w:left w:val="none" w:sz="0" w:space="0" w:color="auto"/>
                    <w:bottom w:val="none" w:sz="0" w:space="0" w:color="auto"/>
                    <w:right w:val="none" w:sz="0" w:space="0" w:color="auto"/>
                  </w:divBdr>
                  <w:divsChild>
                    <w:div w:id="1381052918">
                      <w:marLeft w:val="0"/>
                      <w:marRight w:val="0"/>
                      <w:marTop w:val="0"/>
                      <w:marBottom w:val="0"/>
                      <w:divBdr>
                        <w:top w:val="none" w:sz="0" w:space="0" w:color="auto"/>
                        <w:left w:val="none" w:sz="0" w:space="0" w:color="auto"/>
                        <w:bottom w:val="none" w:sz="0" w:space="0" w:color="auto"/>
                        <w:right w:val="none" w:sz="0" w:space="0" w:color="auto"/>
                      </w:divBdr>
                      <w:divsChild>
                        <w:div w:id="1714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8120">
              <w:marLeft w:val="0"/>
              <w:marRight w:val="0"/>
              <w:marTop w:val="0"/>
              <w:marBottom w:val="0"/>
              <w:divBdr>
                <w:top w:val="none" w:sz="0" w:space="0" w:color="auto"/>
                <w:left w:val="none" w:sz="0" w:space="0" w:color="auto"/>
                <w:bottom w:val="none" w:sz="0" w:space="0" w:color="auto"/>
                <w:right w:val="none" w:sz="0" w:space="0" w:color="auto"/>
              </w:divBdr>
              <w:divsChild>
                <w:div w:id="593977766">
                  <w:marLeft w:val="0"/>
                  <w:marRight w:val="0"/>
                  <w:marTop w:val="0"/>
                  <w:marBottom w:val="0"/>
                  <w:divBdr>
                    <w:top w:val="none" w:sz="0" w:space="0" w:color="auto"/>
                    <w:left w:val="none" w:sz="0" w:space="0" w:color="auto"/>
                    <w:bottom w:val="none" w:sz="0" w:space="0" w:color="auto"/>
                    <w:right w:val="none" w:sz="0" w:space="0" w:color="auto"/>
                  </w:divBdr>
                  <w:divsChild>
                    <w:div w:id="1420100099">
                      <w:marLeft w:val="0"/>
                      <w:marRight w:val="0"/>
                      <w:marTop w:val="0"/>
                      <w:marBottom w:val="0"/>
                      <w:divBdr>
                        <w:top w:val="none" w:sz="0" w:space="0" w:color="auto"/>
                        <w:left w:val="none" w:sz="0" w:space="0" w:color="auto"/>
                        <w:bottom w:val="none" w:sz="0" w:space="0" w:color="auto"/>
                        <w:right w:val="none" w:sz="0" w:space="0" w:color="auto"/>
                      </w:divBdr>
                      <w:divsChild>
                        <w:div w:id="18950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7966">
              <w:marLeft w:val="0"/>
              <w:marRight w:val="0"/>
              <w:marTop w:val="0"/>
              <w:marBottom w:val="0"/>
              <w:divBdr>
                <w:top w:val="none" w:sz="0" w:space="0" w:color="auto"/>
                <w:left w:val="none" w:sz="0" w:space="0" w:color="auto"/>
                <w:bottom w:val="none" w:sz="0" w:space="0" w:color="auto"/>
                <w:right w:val="none" w:sz="0" w:space="0" w:color="auto"/>
              </w:divBdr>
              <w:divsChild>
                <w:div w:id="740175518">
                  <w:marLeft w:val="0"/>
                  <w:marRight w:val="0"/>
                  <w:marTop w:val="0"/>
                  <w:marBottom w:val="0"/>
                  <w:divBdr>
                    <w:top w:val="none" w:sz="0" w:space="0" w:color="auto"/>
                    <w:left w:val="none" w:sz="0" w:space="0" w:color="auto"/>
                    <w:bottom w:val="none" w:sz="0" w:space="0" w:color="auto"/>
                    <w:right w:val="none" w:sz="0" w:space="0" w:color="auto"/>
                  </w:divBdr>
                  <w:divsChild>
                    <w:div w:id="1212309362">
                      <w:marLeft w:val="0"/>
                      <w:marRight w:val="0"/>
                      <w:marTop w:val="0"/>
                      <w:marBottom w:val="0"/>
                      <w:divBdr>
                        <w:top w:val="none" w:sz="0" w:space="0" w:color="auto"/>
                        <w:left w:val="none" w:sz="0" w:space="0" w:color="auto"/>
                        <w:bottom w:val="none" w:sz="0" w:space="0" w:color="auto"/>
                        <w:right w:val="none" w:sz="0" w:space="0" w:color="auto"/>
                      </w:divBdr>
                      <w:divsChild>
                        <w:div w:id="1000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00669">
      <w:bodyDiv w:val="1"/>
      <w:marLeft w:val="0"/>
      <w:marRight w:val="0"/>
      <w:marTop w:val="0"/>
      <w:marBottom w:val="0"/>
      <w:divBdr>
        <w:top w:val="none" w:sz="0" w:space="0" w:color="auto"/>
        <w:left w:val="none" w:sz="0" w:space="0" w:color="auto"/>
        <w:bottom w:val="none" w:sz="0" w:space="0" w:color="auto"/>
        <w:right w:val="none" w:sz="0" w:space="0" w:color="auto"/>
      </w:divBdr>
      <w:divsChild>
        <w:div w:id="2018998200">
          <w:marLeft w:val="0"/>
          <w:marRight w:val="0"/>
          <w:marTop w:val="0"/>
          <w:marBottom w:val="0"/>
          <w:divBdr>
            <w:top w:val="none" w:sz="0" w:space="0" w:color="auto"/>
            <w:left w:val="none" w:sz="0" w:space="0" w:color="auto"/>
            <w:bottom w:val="none" w:sz="0" w:space="0" w:color="auto"/>
            <w:right w:val="none" w:sz="0" w:space="0" w:color="auto"/>
          </w:divBdr>
        </w:div>
        <w:div w:id="1615790496">
          <w:marLeft w:val="0"/>
          <w:marRight w:val="0"/>
          <w:marTop w:val="0"/>
          <w:marBottom w:val="0"/>
          <w:divBdr>
            <w:top w:val="none" w:sz="0" w:space="0" w:color="auto"/>
            <w:left w:val="none" w:sz="0" w:space="0" w:color="auto"/>
            <w:bottom w:val="none" w:sz="0" w:space="0" w:color="auto"/>
            <w:right w:val="none" w:sz="0" w:space="0" w:color="auto"/>
          </w:divBdr>
          <w:divsChild>
            <w:div w:id="80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 w:id="2096514492">
      <w:bodyDiv w:val="1"/>
      <w:marLeft w:val="0"/>
      <w:marRight w:val="0"/>
      <w:marTop w:val="0"/>
      <w:marBottom w:val="0"/>
      <w:divBdr>
        <w:top w:val="none" w:sz="0" w:space="0" w:color="auto"/>
        <w:left w:val="none" w:sz="0" w:space="0" w:color="auto"/>
        <w:bottom w:val="none" w:sz="0" w:space="0" w:color="auto"/>
        <w:right w:val="none" w:sz="0" w:space="0" w:color="auto"/>
      </w:divBdr>
      <w:divsChild>
        <w:div w:id="1793286458">
          <w:marLeft w:val="0"/>
          <w:marRight w:val="0"/>
          <w:marTop w:val="0"/>
          <w:marBottom w:val="0"/>
          <w:divBdr>
            <w:top w:val="none" w:sz="0" w:space="0" w:color="auto"/>
            <w:left w:val="none" w:sz="0" w:space="0" w:color="auto"/>
            <w:bottom w:val="none" w:sz="0" w:space="0" w:color="auto"/>
            <w:right w:val="none" w:sz="0" w:space="0" w:color="auto"/>
          </w:divBdr>
        </w:div>
        <w:div w:id="1694763876">
          <w:marLeft w:val="0"/>
          <w:marRight w:val="0"/>
          <w:marTop w:val="0"/>
          <w:marBottom w:val="0"/>
          <w:divBdr>
            <w:top w:val="none" w:sz="0" w:space="0" w:color="auto"/>
            <w:left w:val="none" w:sz="0" w:space="0" w:color="auto"/>
            <w:bottom w:val="none" w:sz="0" w:space="0" w:color="auto"/>
            <w:right w:val="none" w:sz="0" w:space="0" w:color="auto"/>
          </w:divBdr>
          <w:divsChild>
            <w:div w:id="2296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2015-01-20T14:11:00Z</cp:lastPrinted>
  <dcterms:created xsi:type="dcterms:W3CDTF">2015-01-20T14:14:00Z</dcterms:created>
  <dcterms:modified xsi:type="dcterms:W3CDTF">2015-01-20T14:14:00Z</dcterms:modified>
</cp:coreProperties>
</file>